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A694650" w:rsidR="00F92268" w:rsidRPr="00FF66BF" w:rsidRDefault="00186765" w:rsidP="00F246C7">
            <w:pPr>
              <w:pStyle w:val="RefTableHeader"/>
            </w:pPr>
            <w:r>
              <w:t>5348-A</w:t>
            </w:r>
          </w:p>
        </w:tc>
      </w:tr>
    </w:tbl>
    <w:p w14:paraId="74FBA5B4" w14:textId="77777777" w:rsidR="00051356" w:rsidRDefault="00051356" w:rsidP="00ED27A4">
      <w:pPr>
        <w:pStyle w:val="BodyText"/>
        <w:spacing w:after="0"/>
        <w:rPr>
          <w:b/>
          <w:bCs/>
          <w:sz w:val="16"/>
          <w:szCs w:val="16"/>
        </w:rPr>
        <w:sectPr w:rsidR="00051356" w:rsidSect="00ED27A4">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720" w:gutter="0"/>
          <w:paperSrc w:first="15" w:other="15"/>
          <w:cols w:space="720"/>
          <w:titlePg/>
          <w:docGrid w:linePitch="299"/>
        </w:sectPr>
      </w:pPr>
    </w:p>
    <w:p w14:paraId="3F4DE49F" w14:textId="1A10E911" w:rsidR="004B15BB" w:rsidRPr="00186765" w:rsidRDefault="00186765" w:rsidP="007E5C16">
      <w:pPr>
        <w:pStyle w:val="Heading1"/>
      </w:pPr>
      <w:r w:rsidRPr="00186765">
        <w:t>Specialty Guideline Management</w:t>
      </w:r>
      <w:r w:rsidRPr="00186765">
        <w:br/>
      </w:r>
      <w:proofErr w:type="spellStart"/>
      <w:r w:rsidRPr="00186765">
        <w:t>Ztalmy</w:t>
      </w:r>
      <w:proofErr w:type="spellEnd"/>
    </w:p>
    <w:p w14:paraId="78861C92" w14:textId="0801CD67" w:rsidR="00203468" w:rsidRPr="00186765" w:rsidRDefault="00C64534" w:rsidP="008E0F0D">
      <w:pPr>
        <w:pStyle w:val="Heading2"/>
      </w:pPr>
      <w:r w:rsidRPr="00186765">
        <w:t xml:space="preserve">Products Referenced by this </w:t>
      </w:r>
      <w:r w:rsidR="00501602" w:rsidRPr="00186765">
        <w:t>Document</w:t>
      </w:r>
    </w:p>
    <w:p w14:paraId="07868740" w14:textId="0D48F71B" w:rsidR="00725714" w:rsidRPr="00186765" w:rsidRDefault="00D82D85" w:rsidP="00186765">
      <w:pPr>
        <w:pStyle w:val="BodyText"/>
      </w:pPr>
      <w:r w:rsidRPr="00186765">
        <w:t xml:space="preserve">Drugs that are listed in the </w:t>
      </w:r>
      <w:r w:rsidR="000315F1" w:rsidRPr="00186765">
        <w:t>following table</w:t>
      </w:r>
      <w:r w:rsidRPr="00186765">
        <w:t xml:space="preserve"> include both brand and generic and all dosage forms and strengths unless otherwise stated. </w:t>
      </w:r>
      <w:proofErr w:type="gramStart"/>
      <w:r w:rsidR="00E31943" w:rsidRPr="00E31943">
        <w:t>Over</w:t>
      </w:r>
      <w:r w:rsidR="00AF7CA5">
        <w:t>-</w:t>
      </w:r>
      <w:r w:rsidR="00E31943" w:rsidRPr="00E31943">
        <w:t>the</w:t>
      </w:r>
      <w:r w:rsidR="00AF7CA5">
        <w:t>-</w:t>
      </w:r>
      <w:r w:rsidR="00E31943" w:rsidRPr="00E31943">
        <w:t>counter</w:t>
      </w:r>
      <w:proofErr w:type="gramEnd"/>
      <w:r w:rsidR="00E31943" w:rsidRPr="00E31943">
        <w:t xml:space="preserve"> (OTC)</w:t>
      </w:r>
      <w:r w:rsidRPr="0018676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186765" w:rsidRPr="00186765" w14:paraId="057AAA89" w14:textId="77777777">
        <w:trPr>
          <w:cantSplit/>
          <w:trHeight w:val="288"/>
          <w:tblHeader/>
        </w:trPr>
        <w:tc>
          <w:tcPr>
            <w:tcW w:w="5265" w:type="dxa"/>
            <w:vAlign w:val="center"/>
          </w:tcPr>
          <w:p w14:paraId="6CBFE1BD" w14:textId="77777777" w:rsidR="005B4D7C" w:rsidRPr="00186765" w:rsidRDefault="005B4D7C">
            <w:pPr>
              <w:pStyle w:val="TableHeader"/>
            </w:pPr>
            <w:r w:rsidRPr="00186765">
              <w:t>Brand Name</w:t>
            </w:r>
          </w:p>
        </w:tc>
        <w:tc>
          <w:tcPr>
            <w:tcW w:w="5595" w:type="dxa"/>
            <w:vAlign w:val="center"/>
          </w:tcPr>
          <w:p w14:paraId="18440B85" w14:textId="77777777" w:rsidR="005B4D7C" w:rsidRPr="00186765" w:rsidRDefault="005B4D7C">
            <w:pPr>
              <w:pStyle w:val="TableHeader"/>
            </w:pPr>
            <w:r w:rsidRPr="00186765">
              <w:t>Generic Name</w:t>
            </w:r>
          </w:p>
        </w:tc>
      </w:tr>
      <w:tr w:rsidR="00186765" w:rsidRPr="00186765" w14:paraId="7742B1EC" w14:textId="77777777">
        <w:trPr>
          <w:cantSplit/>
        </w:trPr>
        <w:tc>
          <w:tcPr>
            <w:tcW w:w="5265" w:type="dxa"/>
          </w:tcPr>
          <w:p w14:paraId="4DED0C9B" w14:textId="5C2B2BF2" w:rsidR="005B4D7C" w:rsidRPr="00186765" w:rsidRDefault="00186765">
            <w:pPr>
              <w:pStyle w:val="TableDataUnpadded"/>
            </w:pPr>
            <w:proofErr w:type="spellStart"/>
            <w:r w:rsidRPr="00186765">
              <w:t>Ztalmy</w:t>
            </w:r>
            <w:proofErr w:type="spellEnd"/>
            <w:r w:rsidRPr="00186765">
              <w:t xml:space="preserve"> </w:t>
            </w:r>
          </w:p>
        </w:tc>
        <w:tc>
          <w:tcPr>
            <w:tcW w:w="5595" w:type="dxa"/>
          </w:tcPr>
          <w:p w14:paraId="1A09710D" w14:textId="19A1FAA9" w:rsidR="005B4D7C" w:rsidRPr="00186765" w:rsidRDefault="00186765">
            <w:pPr>
              <w:pStyle w:val="TableDataUnpadded"/>
            </w:pPr>
            <w:r w:rsidRPr="00186765">
              <w:t>ganaxolone</w:t>
            </w:r>
          </w:p>
        </w:tc>
      </w:tr>
    </w:tbl>
    <w:p w14:paraId="14CE6108" w14:textId="2CC792A5" w:rsidR="00FC1AAD" w:rsidRPr="00186765" w:rsidRDefault="00ED052F" w:rsidP="00AA2A94">
      <w:pPr>
        <w:pStyle w:val="Heading2"/>
        <w:tabs>
          <w:tab w:val="left" w:pos="9540"/>
        </w:tabs>
      </w:pPr>
      <w:r w:rsidRPr="00186765">
        <w:t>Indications</w:t>
      </w:r>
    </w:p>
    <w:p w14:paraId="0D92AE33" w14:textId="361BFA44" w:rsidR="00186765" w:rsidRPr="00186765" w:rsidRDefault="00186765" w:rsidP="00186765">
      <w:pPr>
        <w:pStyle w:val="BodyText"/>
      </w:pPr>
      <w:r w:rsidRPr="00186765">
        <w:t xml:space="preserve">The indications below including FDA-approved indications and compendial uses are considered a covered benefit provided that all the approval criteria are </w:t>
      </w:r>
      <w:proofErr w:type="gramStart"/>
      <w:r w:rsidRPr="00186765">
        <w:t>met</w:t>
      </w:r>
      <w:proofErr w:type="gramEnd"/>
      <w:r w:rsidRPr="00186765">
        <w:t xml:space="preserve"> and the member has no exclusions to the prescribed therapy.</w:t>
      </w:r>
    </w:p>
    <w:p w14:paraId="134B5687" w14:textId="01659B00" w:rsidR="00ED052F" w:rsidRPr="00186765" w:rsidRDefault="00ED052F" w:rsidP="00ED052F">
      <w:pPr>
        <w:pStyle w:val="Heading3"/>
        <w:keepNext w:val="0"/>
        <w:rPr>
          <w:vertAlign w:val="superscript"/>
        </w:rPr>
      </w:pPr>
      <w:r w:rsidRPr="00186765">
        <w:t>FDA-approved Indications</w:t>
      </w:r>
      <w:r w:rsidR="00186765" w:rsidRPr="00186765">
        <w:rPr>
          <w:vertAlign w:val="superscript"/>
        </w:rPr>
        <w:t>1</w:t>
      </w:r>
    </w:p>
    <w:p w14:paraId="6FCBD921" w14:textId="77777777" w:rsidR="00186765" w:rsidRPr="00186765" w:rsidRDefault="00186765" w:rsidP="00186765">
      <w:pPr>
        <w:pStyle w:val="BodyText"/>
      </w:pPr>
      <w:proofErr w:type="spellStart"/>
      <w:r w:rsidRPr="00186765">
        <w:t>Ztalmy</w:t>
      </w:r>
      <w:proofErr w:type="spellEnd"/>
      <w:r w:rsidRPr="00186765">
        <w:t xml:space="preserve"> is indicated for the treatment of seizures associated with cyclin-dependent kinase-like 5 (CDKL5) deficiency disorder (CDD) in patients 2 years of age and older.</w:t>
      </w:r>
    </w:p>
    <w:p w14:paraId="7459D6DA" w14:textId="0E650993" w:rsidR="00401820" w:rsidRPr="00186765" w:rsidRDefault="00186765" w:rsidP="00AA1E6A">
      <w:pPr>
        <w:pStyle w:val="BodyText"/>
      </w:pPr>
      <w:r w:rsidRPr="00186765">
        <w:t>All other indications are considered experimental/investigational and not medically necessary.</w:t>
      </w:r>
      <w:bookmarkStart w:id="0" w:name="OLE_LINK33"/>
      <w:r w:rsidR="00401820" w:rsidRPr="00186765">
        <w:t xml:space="preserve"> </w:t>
      </w:r>
      <w:bookmarkEnd w:id="0"/>
    </w:p>
    <w:p w14:paraId="36381B6D" w14:textId="7F518B6B" w:rsidR="000D2496" w:rsidRPr="00ED27A4" w:rsidRDefault="000D2496" w:rsidP="000D2496">
      <w:pPr>
        <w:pStyle w:val="Heading2"/>
      </w:pPr>
      <w:r w:rsidRPr="00186765">
        <w:t>Documentation</w:t>
      </w:r>
    </w:p>
    <w:p w14:paraId="14C90E96" w14:textId="77777777" w:rsidR="00186765" w:rsidRDefault="00186765" w:rsidP="00186765">
      <w:pPr>
        <w:pStyle w:val="BodyText"/>
      </w:pPr>
      <w:r>
        <w:t>Submission of the following information is necessary to initiate the prior authorization review:</w:t>
      </w:r>
    </w:p>
    <w:p w14:paraId="1DB78DD0" w14:textId="6CDE81C0" w:rsidR="00186765" w:rsidRDefault="00186765" w:rsidP="00186765">
      <w:pPr>
        <w:pStyle w:val="Heading3"/>
      </w:pPr>
      <w:r>
        <w:t>Initial requests</w:t>
      </w:r>
    </w:p>
    <w:p w14:paraId="00414459" w14:textId="65ED3555" w:rsidR="00186765" w:rsidRPr="00ED27A4" w:rsidRDefault="00186765" w:rsidP="00ED27A4">
      <w:pPr>
        <w:pStyle w:val="BodyText"/>
      </w:pPr>
      <w:r w:rsidRPr="00ED27A4">
        <w:t>Chart notes or medical record documentation of enzyme assay or genetic testing demonstrating pathogenic or likely pathogenic mutation in the CDKL5 gene.</w:t>
      </w:r>
    </w:p>
    <w:p w14:paraId="01853D81" w14:textId="765E9303" w:rsidR="00186765" w:rsidRDefault="00186765" w:rsidP="00186765">
      <w:pPr>
        <w:pStyle w:val="Heading3"/>
      </w:pPr>
      <w:r>
        <w:lastRenderedPageBreak/>
        <w:t xml:space="preserve">Continuation </w:t>
      </w:r>
      <w:r w:rsidRPr="00186765">
        <w:t>requests</w:t>
      </w:r>
    </w:p>
    <w:p w14:paraId="36D76501" w14:textId="5903CABB" w:rsidR="00186765" w:rsidRPr="00ED27A4" w:rsidRDefault="00186765" w:rsidP="00ED27A4">
      <w:pPr>
        <w:pStyle w:val="BodyText"/>
      </w:pPr>
      <w:r w:rsidRPr="00ED27A4">
        <w:t>Chart notes or medical record documentation supporting positive clinical response to therapy (e.g., decrease in seizures).</w:t>
      </w:r>
    </w:p>
    <w:p w14:paraId="4A5B15F8" w14:textId="253ABFC5" w:rsidR="00006174" w:rsidRPr="00ED27A4" w:rsidRDefault="00006174" w:rsidP="00ED27A4">
      <w:pPr>
        <w:pStyle w:val="Heading2"/>
      </w:pPr>
      <w:r w:rsidRPr="00ED27A4">
        <w:t>Prescriber Specialties</w:t>
      </w:r>
    </w:p>
    <w:p w14:paraId="2F45DC57" w14:textId="5494D40F" w:rsidR="00186765" w:rsidRPr="00186765" w:rsidRDefault="00186765" w:rsidP="00186765">
      <w:pPr>
        <w:pStyle w:val="BodyText"/>
      </w:pPr>
      <w:r w:rsidRPr="00186765">
        <w:t>This medication must be prescribed by or in consultation with a neurologist.</w:t>
      </w:r>
    </w:p>
    <w:p w14:paraId="50A38FBA" w14:textId="59DBAEC6" w:rsidR="00FE0C63" w:rsidRPr="00ED27A4" w:rsidRDefault="00685107" w:rsidP="00ED27A4">
      <w:pPr>
        <w:pStyle w:val="Heading2"/>
      </w:pPr>
      <w:r w:rsidRPr="00ED27A4">
        <w:t>Coverage Criteria</w:t>
      </w:r>
    </w:p>
    <w:p w14:paraId="7AB781E6" w14:textId="5BCCC356" w:rsidR="00186765" w:rsidRPr="00186765" w:rsidRDefault="00186765" w:rsidP="00186765">
      <w:pPr>
        <w:pStyle w:val="Heading3"/>
      </w:pPr>
      <w:r w:rsidRPr="00186765">
        <w:t>Seizures associated with Cyclin-Dependent Kinase-Like 5 (CDKL5) deficiency disorder (CDD)</w:t>
      </w:r>
      <w:r w:rsidRPr="00186765">
        <w:rPr>
          <w:vertAlign w:val="superscript"/>
        </w:rPr>
        <w:t>1</w:t>
      </w:r>
    </w:p>
    <w:p w14:paraId="615E51A3" w14:textId="6CFF4159" w:rsidR="00186765" w:rsidRPr="00186765" w:rsidRDefault="00186765" w:rsidP="00186765">
      <w:pPr>
        <w:pStyle w:val="BodyText"/>
      </w:pPr>
      <w:r w:rsidRPr="00186765">
        <w:t>Authorization of 6 months may be granted for treatment of seizures associated with cyclin-dependent kinase-like 5 (CDKL5) deficiency disorder (CDD) when the member has a confirmed pathogenic or likely pathogenic mutation in the CDKL5 gene.</w:t>
      </w:r>
    </w:p>
    <w:p w14:paraId="3A643EC3" w14:textId="596E992D" w:rsidR="00A501AC" w:rsidRPr="00ED27A4" w:rsidRDefault="00A501AC" w:rsidP="00ED27A4">
      <w:pPr>
        <w:pStyle w:val="Heading2"/>
      </w:pPr>
      <w:r w:rsidRPr="00ED27A4">
        <w:t>Continuation of Therapy</w:t>
      </w:r>
    </w:p>
    <w:p w14:paraId="02146AE8" w14:textId="02F73283" w:rsidR="00186765" w:rsidRDefault="00186765" w:rsidP="00186765">
      <w:pPr>
        <w:pStyle w:val="BodyText"/>
      </w:pPr>
      <w:r w:rsidRPr="00186765">
        <w:t>Authorization of 12 months may be granted for continued treatment in members (including new members) requesting reauthorization for seizures associated with CDKL5 deficiency disorder when the member has achieved or maintained a positive clinical response to therapy (e.g., decrease in seizures).</w:t>
      </w:r>
      <w:bookmarkStart w:id="1" w:name="S2.2"/>
      <w:bookmarkStart w:id="2" w:name="section-2.2"/>
      <w:bookmarkStart w:id="3" w:name="section-2.2.1"/>
      <w:bookmarkStart w:id="4" w:name="section-2.2.2"/>
      <w:bookmarkEnd w:id="1"/>
      <w:bookmarkEnd w:id="2"/>
      <w:bookmarkEnd w:id="3"/>
      <w:bookmarkEnd w:id="4"/>
    </w:p>
    <w:p w14:paraId="10DA4309" w14:textId="605972ED" w:rsidR="00FF66BF" w:rsidRPr="00ED27A4" w:rsidRDefault="00FF66BF" w:rsidP="00ED27A4">
      <w:pPr>
        <w:pStyle w:val="Heading2"/>
      </w:pPr>
      <w:r w:rsidRPr="00ED27A4">
        <w:t>References</w:t>
      </w:r>
    </w:p>
    <w:p w14:paraId="47E1A10C" w14:textId="302CF747" w:rsidR="00C44990" w:rsidRPr="004B6FD3" w:rsidRDefault="00186765" w:rsidP="00803B05">
      <w:pPr>
        <w:pStyle w:val="ReferenceOrdered"/>
      </w:pPr>
      <w:proofErr w:type="spellStart"/>
      <w:r w:rsidRPr="00186765">
        <w:t>Ztalmy</w:t>
      </w:r>
      <w:proofErr w:type="spellEnd"/>
      <w:r w:rsidRPr="00186765">
        <w:t xml:space="preserve"> [package insert]. Radnor, PA: Marinus Pharmaceuticals, Inc.; June 2023.</w:t>
      </w:r>
    </w:p>
    <w:sectPr w:rsidR="00C44990" w:rsidRPr="004B6FD3" w:rsidSect="00E0687E">
      <w:type w:val="continuous"/>
      <w:pgSz w:w="12240" w:h="15840" w:code="1"/>
      <w:pgMar w:top="907" w:right="720" w:bottom="432" w:left="720" w:header="720" w:footer="432"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8EEB1" w14:textId="77777777" w:rsidR="004B4C91" w:rsidRDefault="004B4C91">
      <w:r>
        <w:separator/>
      </w:r>
    </w:p>
  </w:endnote>
  <w:endnote w:type="continuationSeparator" w:id="0">
    <w:p w14:paraId="0513FE02" w14:textId="77777777" w:rsidR="004B4C91" w:rsidRDefault="004B4C91">
      <w:r>
        <w:continuationSeparator/>
      </w:r>
    </w:p>
  </w:endnote>
  <w:endnote w:type="continuationNotice" w:id="1">
    <w:p w14:paraId="1F7EA51F" w14:textId="77777777" w:rsidR="004B4C91" w:rsidRDefault="004B4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CD388" w14:textId="77777777" w:rsidR="000837B8" w:rsidRDefault="000837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1401D5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B6FD3" w:rsidRPr="004B6FD3">
      <w:rPr>
        <w:rFonts w:cs="Arial"/>
        <w:noProof/>
        <w:sz w:val="16"/>
        <w:szCs w:val="16"/>
      </w:rPr>
      <w:t>Ztalmy</w:t>
    </w:r>
    <w:r w:rsidR="004B6FD3">
      <w:rPr>
        <w:rFonts w:cs="Arial"/>
        <w:noProof/>
        <w:snapToGrid w:val="0"/>
        <w:color w:val="000000"/>
        <w:sz w:val="16"/>
        <w:szCs w:val="16"/>
      </w:rPr>
      <w:t xml:space="preserve"> SGM 5348-A</w:t>
    </w:r>
    <w:r w:rsidR="004B6FD3" w:rsidRPr="004B6FD3">
      <w:rPr>
        <w:rFonts w:cs="Arial"/>
        <w:noProof/>
        <w:sz w:val="16"/>
        <w:szCs w:val="16"/>
      </w:rPr>
      <w:t xml:space="preserve"> P2024</w:t>
    </w:r>
    <w:r w:rsidR="004B6FD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777777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w:t>
    </w:r>
    <w:proofErr w:type="gramStart"/>
    <w:r w:rsidRPr="00EC47B6">
      <w:rPr>
        <w:rFonts w:cs="Arial"/>
        <w:snapToGrid w:val="0"/>
        <w:sz w:val="16"/>
        <w:szCs w:val="16"/>
      </w:rPr>
      <w:t>distributed</w:t>
    </w:r>
    <w:proofErr w:type="gramEnd"/>
    <w:r w:rsidRPr="00EC47B6">
      <w:rPr>
        <w:rFonts w:cs="Arial"/>
        <w:snapToGrid w:val="0"/>
        <w:sz w:val="16"/>
        <w:szCs w:val="16"/>
      </w:rPr>
      <w:t xml:space="preserve">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0DF8DEBC" w14:textId="3A70E2B4" w:rsidR="00F75C81" w:rsidRPr="00AA1E6A" w:rsidRDefault="00C36B72" w:rsidP="00803B0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05D6CF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B6FD3" w:rsidRPr="004B6FD3">
      <w:rPr>
        <w:rFonts w:cs="Arial"/>
        <w:noProof/>
        <w:sz w:val="16"/>
        <w:szCs w:val="16"/>
      </w:rPr>
      <w:t>Ztalmy</w:t>
    </w:r>
    <w:r w:rsidR="004B6FD3">
      <w:rPr>
        <w:rFonts w:cs="Arial"/>
        <w:noProof/>
        <w:snapToGrid w:val="0"/>
        <w:color w:val="000000"/>
        <w:sz w:val="16"/>
        <w:szCs w:val="16"/>
      </w:rPr>
      <w:t xml:space="preserve"> SGM 5348-A</w:t>
    </w:r>
    <w:r w:rsidR="004B6FD3" w:rsidRPr="004B6FD3">
      <w:rPr>
        <w:rFonts w:cs="Arial"/>
        <w:noProof/>
        <w:sz w:val="16"/>
        <w:szCs w:val="16"/>
      </w:rPr>
      <w:t xml:space="preserve"> P2024</w:t>
    </w:r>
    <w:r w:rsidR="004B6FD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5DF883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w:t>
    </w:r>
    <w:proofErr w:type="gramStart"/>
    <w:r w:rsidRPr="00EC47B6">
      <w:rPr>
        <w:rFonts w:cs="Arial"/>
        <w:snapToGrid w:val="0"/>
        <w:sz w:val="16"/>
        <w:szCs w:val="16"/>
      </w:rPr>
      <w:t>distributed</w:t>
    </w:r>
    <w:proofErr w:type="gramEnd"/>
    <w:r w:rsidRPr="00EC47B6">
      <w:rPr>
        <w:rFonts w:cs="Arial"/>
        <w:snapToGrid w:val="0"/>
        <w:sz w:val="16"/>
        <w:szCs w:val="16"/>
      </w:rPr>
      <w:t xml:space="preserve">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709F0A4" w:rsidR="00ED04EC" w:rsidRPr="00F50D98" w:rsidRDefault="00F50D98" w:rsidP="00803B0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B8C5F" w14:textId="77777777" w:rsidR="004B4C91" w:rsidRDefault="004B4C91">
      <w:r>
        <w:separator/>
      </w:r>
    </w:p>
  </w:footnote>
  <w:footnote w:type="continuationSeparator" w:id="0">
    <w:p w14:paraId="76B81F5D" w14:textId="77777777" w:rsidR="004B4C91" w:rsidRDefault="004B4C91">
      <w:r>
        <w:continuationSeparator/>
      </w:r>
    </w:p>
  </w:footnote>
  <w:footnote w:type="continuationNotice" w:id="1">
    <w:p w14:paraId="39B2480A" w14:textId="77777777" w:rsidR="004B4C91" w:rsidRDefault="004B4C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16F4" w14:textId="77777777" w:rsidR="000837B8" w:rsidRDefault="00083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D96280">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2D733369" w:rsidR="00ED04EC" w:rsidRPr="004C7F1D" w:rsidRDefault="00186765" w:rsidP="00D96280">
          <w:pPr>
            <w:pStyle w:val="RefTableData"/>
          </w:pPr>
          <w:r>
            <w:t>5348-A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CEA7" w14:textId="77777777" w:rsidR="000837B8" w:rsidRDefault="000837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7B8"/>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00E4"/>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584"/>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B37"/>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3C01"/>
    <w:rsid w:val="0018562F"/>
    <w:rsid w:val="0018575D"/>
    <w:rsid w:val="0018586D"/>
    <w:rsid w:val="001858C6"/>
    <w:rsid w:val="00185A9C"/>
    <w:rsid w:val="00185C58"/>
    <w:rsid w:val="00186758"/>
    <w:rsid w:val="00186765"/>
    <w:rsid w:val="00187BCC"/>
    <w:rsid w:val="00190200"/>
    <w:rsid w:val="001914C8"/>
    <w:rsid w:val="001916D1"/>
    <w:rsid w:val="00191904"/>
    <w:rsid w:val="00192769"/>
    <w:rsid w:val="001933EE"/>
    <w:rsid w:val="00193696"/>
    <w:rsid w:val="001944B7"/>
    <w:rsid w:val="0019677F"/>
    <w:rsid w:val="0019733B"/>
    <w:rsid w:val="00197771"/>
    <w:rsid w:val="001A02CD"/>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47DF1"/>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39B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48B8"/>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667"/>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C91"/>
    <w:rsid w:val="004B4E86"/>
    <w:rsid w:val="004B4FE3"/>
    <w:rsid w:val="004B504B"/>
    <w:rsid w:val="004B50BB"/>
    <w:rsid w:val="004B5614"/>
    <w:rsid w:val="004B5877"/>
    <w:rsid w:val="004B5B65"/>
    <w:rsid w:val="004B6FD3"/>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38C7"/>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172C"/>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58A3"/>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2AE"/>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3B05"/>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CA5"/>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0EA"/>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69"/>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AD9"/>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035D"/>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3D92"/>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414"/>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6280"/>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687E"/>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2054"/>
    <w:rsid w:val="00E23842"/>
    <w:rsid w:val="00E24B03"/>
    <w:rsid w:val="00E24EAC"/>
    <w:rsid w:val="00E25668"/>
    <w:rsid w:val="00E25EA1"/>
    <w:rsid w:val="00E25FBE"/>
    <w:rsid w:val="00E26712"/>
    <w:rsid w:val="00E2682A"/>
    <w:rsid w:val="00E27447"/>
    <w:rsid w:val="00E3095F"/>
    <w:rsid w:val="00E30B43"/>
    <w:rsid w:val="00E31870"/>
    <w:rsid w:val="00E31943"/>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21A5"/>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7A4"/>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94A"/>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ED27A4"/>
    <w:pPr>
      <w:keepNext/>
      <w:tabs>
        <w:tab w:val="left" w:pos="2880"/>
      </w:tabs>
      <w:spacing w:before="400" w:after="8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ED27A4"/>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3B813-5229-476B-94E9-747A05EF8BA8}"/>
</file>

<file path=customXml/itemProps2.xml><?xml version="1.0" encoding="utf-8"?>
<ds:datastoreItem xmlns:ds="http://schemas.openxmlformats.org/officeDocument/2006/customXml" ds:itemID="{A243CFE1-08DE-432F-83DD-4933F5F9781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schemas.openxmlformats.org/package/2006/metadata/core-properties"/>
    <ds:schemaRef ds:uri="ce173f13-e3a2-4c5f-8c54-d0382ae88016"/>
    <ds:schemaRef ds:uri="http://www.w3.org/XML/1998/namespace"/>
    <ds:schemaRef ds:uri="http://purl.org/dc/dcmityp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292</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Ztalmy 5348-A SGM 2024</vt:lpstr>
    </vt:vector>
  </TitlesOfParts>
  <Company>PCS Health Systems</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Ztalmy 5348-A SGM 2024</dc:title>
  <dc:subject/>
  <dc:creator>CVS Caremark</dc:creator>
  <cp:keywords/>
  <cp:lastModifiedBy>Rice, Amy J</cp:lastModifiedBy>
  <cp:revision>10</cp:revision>
  <cp:lastPrinted>2018-01-09T11:01:00Z</cp:lastPrinted>
  <dcterms:created xsi:type="dcterms:W3CDTF">2024-07-31T06:39:00Z</dcterms:created>
  <dcterms:modified xsi:type="dcterms:W3CDTF">2025-01-02T21:54:00Z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12861600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